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EB" w:rsidRPr="00C50AEB" w:rsidRDefault="00C50AEB" w:rsidP="00C50AEB">
      <w:r w:rsidRPr="00C50AEB">
        <w:t>Профилактика сердечно-сосудистых заболеваний</w:t>
      </w:r>
    </w:p>
    <w:p w:rsidR="00C50AEB" w:rsidRPr="00C50AEB" w:rsidRDefault="00C50AEB" w:rsidP="00C50AEB">
      <w:r w:rsidRPr="00C50AEB">
        <w:t>Сердечно-сосудистые заболевания (ССЗ) атеросклеротического генеза, особенно ишемическая болезнь сердца (ИБС),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C50AEB" w:rsidRPr="00C50AEB" w:rsidRDefault="00C50AEB" w:rsidP="00C50AEB">
      <w:r w:rsidRPr="00C50AEB">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C50AEB" w:rsidRPr="00C50AEB" w:rsidRDefault="00C50AEB" w:rsidP="00C50AEB">
      <w:r w:rsidRPr="00C50AEB">
        <w:t>Основные стратегии профилактики:</w:t>
      </w:r>
    </w:p>
    <w:p w:rsidR="00C50AEB" w:rsidRPr="00C50AEB" w:rsidRDefault="00C50AEB" w:rsidP="00C50AEB">
      <w:r w:rsidRPr="00C50AEB">
        <w:t>Популяционная: изменение образа жизни, экологической обстановки, пропаганда здорового образа жизни;</w:t>
      </w:r>
    </w:p>
    <w:p w:rsidR="00C50AEB" w:rsidRPr="00C50AEB" w:rsidRDefault="00C50AEB" w:rsidP="00C50AEB">
      <w:r w:rsidRPr="00C50AEB">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C50AEB" w:rsidRPr="00C50AEB" w:rsidRDefault="00C50AEB" w:rsidP="00C50AEB">
      <w:r w:rsidRPr="00C50AEB">
        <w:t>Профилактику ССЗ можно условно разделить на две группы:</w:t>
      </w:r>
    </w:p>
    <w:p w:rsidR="00C50AEB" w:rsidRPr="00C50AEB" w:rsidRDefault="00C50AEB" w:rsidP="00C50AEB">
      <w:r w:rsidRPr="00C50AEB">
        <w:rPr>
          <w:b/>
          <w:bCs/>
        </w:rPr>
        <w:t>Первичная профилактика</w:t>
      </w:r>
      <w:r w:rsidRPr="00C50AEB">
        <w:t xml:space="preserve"> включает рациональный режим труда и </w:t>
      </w:r>
      <w:proofErr w:type="gramStart"/>
      <w:r w:rsidRPr="00C50AEB">
        <w:t>отдыха,  увеличение</w:t>
      </w:r>
      <w:proofErr w:type="gramEnd"/>
      <w:r w:rsidRPr="00C50AEB">
        <w:t xml:space="preserve"> физической активности, ограничение поваренной соли, отказ от алкоголя и курения, снижение калорийности пищи и массы тела. По сути именно первичная профилактика позволяет сохранить рациональные условия жизнедеятельности человека. По сути к первичной профилактике ССЗ относится популяционная стратегия и стратегия высокого риска. </w:t>
      </w:r>
      <w:r w:rsidRPr="00C50AEB">
        <w:br/>
      </w:r>
      <w:r w:rsidRPr="00C50AEB">
        <w:rPr>
          <w:b/>
          <w:bCs/>
        </w:rPr>
        <w:t>Вторичная (</w:t>
      </w:r>
      <w:proofErr w:type="spellStart"/>
      <w:r w:rsidRPr="00C50AEB">
        <w:rPr>
          <w:b/>
          <w:bCs/>
        </w:rPr>
        <w:t>медикаментгозная</w:t>
      </w:r>
      <w:proofErr w:type="spellEnd"/>
      <w:r w:rsidRPr="00C50AEB">
        <w:rPr>
          <w:b/>
          <w:bCs/>
        </w:rPr>
        <w:t xml:space="preserve"> и немедикаментозная)  профилактика </w:t>
      </w:r>
      <w:r w:rsidRPr="00C50AEB">
        <w:t>проводится дифференцированно с группами пациентов с верифицированными ССЗ с целью предупреждения рецидивов заболеваний, развития осложнений у лиц  с реализованными факторами риска, снижения заболеваемости и смертности  от этих болезней, улучшения качества  жизни пациентов.</w:t>
      </w:r>
      <w:r w:rsidRPr="00C50AEB">
        <w:br/>
        <w:t xml:space="preserve">По данным ВОЗ, наибольший вклад в риск внезапной смерти вносят три основных фактора риска: артериальная гипертензия, </w:t>
      </w:r>
      <w:proofErr w:type="spellStart"/>
      <w:r w:rsidRPr="00C50AEB">
        <w:t>гиперхолестеринемия</w:t>
      </w:r>
      <w:proofErr w:type="spellEnd"/>
      <w:r w:rsidRPr="00C50AEB">
        <w:t xml:space="preserve"> (</w:t>
      </w:r>
      <w:proofErr w:type="spellStart"/>
      <w:r w:rsidRPr="00C50AEB">
        <w:t>дислипидемия</w:t>
      </w:r>
      <w:proofErr w:type="spellEnd"/>
      <w:r w:rsidRPr="00C50AEB">
        <w:t>) и курение.</w:t>
      </w:r>
      <w:r w:rsidRPr="00C50AEB">
        <w:br/>
      </w:r>
      <w:r w:rsidRPr="00C50AEB">
        <w:br/>
      </w:r>
      <w:r w:rsidRPr="00C50AEB">
        <w:rPr>
          <w:b/>
          <w:bCs/>
        </w:rPr>
        <w:t>Классификация факторов риска ССЗ:</w:t>
      </w:r>
    </w:p>
    <w:p w:rsidR="00C50AEB" w:rsidRPr="00C50AEB" w:rsidRDefault="00C50AEB" w:rsidP="00C50AEB">
      <w:r w:rsidRPr="00C50AEB">
        <w:rPr>
          <w:b/>
          <w:bCs/>
        </w:rPr>
        <w:t>Биологические (</w:t>
      </w:r>
      <w:proofErr w:type="spellStart"/>
      <w:r w:rsidRPr="00C50AEB">
        <w:rPr>
          <w:b/>
          <w:bCs/>
        </w:rPr>
        <w:t>немодифицируемые</w:t>
      </w:r>
      <w:proofErr w:type="spellEnd"/>
      <w:r w:rsidRPr="00C50AEB">
        <w:rPr>
          <w:b/>
          <w:bCs/>
        </w:rPr>
        <w:t>) факторы</w:t>
      </w:r>
      <w:r w:rsidRPr="00C50AEB">
        <w:t>:</w:t>
      </w:r>
    </w:p>
    <w:p w:rsidR="00C50AEB" w:rsidRPr="00C50AEB" w:rsidRDefault="00C50AEB" w:rsidP="00C50AEB">
      <w:r w:rsidRPr="00C50AEB">
        <w:t xml:space="preserve">- Возраст, пол, наследственность (раннее развитие ССЗ у родственников), генетические факторы, способствующие возникновению </w:t>
      </w:r>
      <w:proofErr w:type="spellStart"/>
      <w:r w:rsidRPr="00C50AEB">
        <w:t>дислипидемии</w:t>
      </w:r>
      <w:proofErr w:type="spellEnd"/>
      <w:r w:rsidRPr="00C50AEB">
        <w:t>, гипертензии, толерантности к глюкозе, сахарному диабету и ожирению</w:t>
      </w:r>
    </w:p>
    <w:p w:rsidR="00C50AEB" w:rsidRPr="00C50AEB" w:rsidRDefault="00C50AEB" w:rsidP="00C50AEB">
      <w:r w:rsidRPr="00C50AEB">
        <w:t xml:space="preserve">- Анатомические, физиологические и метаболические (биохимические) </w:t>
      </w:r>
      <w:proofErr w:type="gramStart"/>
      <w:r w:rsidRPr="00C50AEB">
        <w:t>особенности:</w:t>
      </w:r>
      <w:r w:rsidRPr="00C50AEB">
        <w:br/>
      </w:r>
      <w:proofErr w:type="spellStart"/>
      <w:r w:rsidRPr="00C50AEB">
        <w:t>дислипидемия</w:t>
      </w:r>
      <w:proofErr w:type="spellEnd"/>
      <w:proofErr w:type="gramEnd"/>
      <w:r w:rsidRPr="00C50AEB">
        <w:t>, ожирение и характер распределения жира в организме, сахарный диабет.</w:t>
      </w:r>
    </w:p>
    <w:p w:rsidR="00C50AEB" w:rsidRPr="00C50AEB" w:rsidRDefault="00C50AEB" w:rsidP="00C50AEB">
      <w:r w:rsidRPr="00C50AEB">
        <w:rPr>
          <w:b/>
          <w:bCs/>
        </w:rPr>
        <w:t>Поведенческие (модифицируемые) факторы:</w:t>
      </w:r>
    </w:p>
    <w:p w:rsidR="00C50AEB" w:rsidRPr="00C50AEB" w:rsidRDefault="00C50AEB" w:rsidP="00C50AEB">
      <w:r w:rsidRPr="00C50AEB">
        <w:t>- Пищевые привычки, курение, двигательная активность, употребление алкоголя, подверженность стрессам.</w:t>
      </w:r>
    </w:p>
    <w:p w:rsidR="00C50AEB" w:rsidRPr="00C50AEB" w:rsidRDefault="00C50AEB" w:rsidP="00C50AEB">
      <w:r w:rsidRPr="00C50AEB">
        <w:t>Наличие даже одного из факторов риска увеличивает смертность мужчин в возрасте 50-69 лет в 3,5 раза, а сочетанное действие нескольких факторов - в 5-7 раз. Таким образом, для воздействия на факторы риска ССЗ, необходимо у каждого индивидуума мотивировать формирование здорового образа жизни.</w:t>
      </w:r>
    </w:p>
    <w:p w:rsidR="00C50AEB" w:rsidRPr="00C50AEB" w:rsidRDefault="00C50AEB" w:rsidP="00C50AEB">
      <w:r w:rsidRPr="00C50AEB">
        <w:rPr>
          <w:b/>
          <w:bCs/>
        </w:rPr>
        <w:lastRenderedPageBreak/>
        <w:t>Мероприятия, формирующие здоровый образ жизни и снижающие уровень ФР:</w:t>
      </w:r>
    </w:p>
    <w:p w:rsidR="00C50AEB" w:rsidRPr="00C50AEB" w:rsidRDefault="00C50AEB" w:rsidP="00C50AEB">
      <w:pPr>
        <w:numPr>
          <w:ilvl w:val="0"/>
          <w:numId w:val="1"/>
        </w:numPr>
      </w:pPr>
      <w:r w:rsidRPr="00C50AEB">
        <w:rPr>
          <w:b/>
          <w:bCs/>
          <w:u w:val="single"/>
        </w:rPr>
        <w:t>Отказаться от курения</w:t>
      </w:r>
      <w:r w:rsidRPr="00C50AEB">
        <w:t xml:space="preserve"> (не курящим от пребывания в помещениях для курения (пассивное курение). Если человек выкуривает 5 сигарет в день -  увеличивается риск смерти на 40%, если одну пачку в день - на 400%, то есть шансов умереть в 10 раз </w:t>
      </w:r>
      <w:proofErr w:type="gramStart"/>
      <w:r w:rsidRPr="00C50AEB">
        <w:t>больше!</w:t>
      </w:r>
      <w:r w:rsidRPr="00C50AEB">
        <w:br/>
        <w:t>В</w:t>
      </w:r>
      <w:proofErr w:type="gramEnd"/>
      <w:r w:rsidRPr="00C50AEB">
        <w:t xml:space="preserve"> Республике Беларусь </w:t>
      </w:r>
      <w:proofErr w:type="spellStart"/>
      <w:r w:rsidRPr="00C50AEB">
        <w:t>табакокурение</w:t>
      </w:r>
      <w:proofErr w:type="spellEnd"/>
      <w:r w:rsidRPr="00C50AEB">
        <w:t xml:space="preserve"> является опосредованной причиной смерти каждого пятого случая смерти лиц старше 35 лет. </w:t>
      </w:r>
    </w:p>
    <w:p w:rsidR="00C50AEB" w:rsidRPr="00C50AEB" w:rsidRDefault="00C50AEB" w:rsidP="00C50AEB">
      <w:pPr>
        <w:numPr>
          <w:ilvl w:val="0"/>
          <w:numId w:val="1"/>
        </w:numPr>
      </w:pPr>
      <w:r w:rsidRPr="00C50AEB">
        <w:rPr>
          <w:b/>
          <w:bCs/>
          <w:u w:val="single"/>
        </w:rPr>
        <w:t xml:space="preserve">Соблюдать </w:t>
      </w:r>
      <w:proofErr w:type="spellStart"/>
      <w:r w:rsidRPr="00C50AEB">
        <w:rPr>
          <w:b/>
          <w:bCs/>
          <w:u w:val="single"/>
        </w:rPr>
        <w:t>гипохолестериновую</w:t>
      </w:r>
      <w:proofErr w:type="spellEnd"/>
      <w:r w:rsidRPr="00C50AEB">
        <w:rPr>
          <w:b/>
          <w:bCs/>
          <w:u w:val="single"/>
        </w:rPr>
        <w:t xml:space="preserve"> диету</w:t>
      </w:r>
      <w:r w:rsidRPr="00C50AEB">
        <w:rPr>
          <w:b/>
          <w:bCs/>
        </w:rPr>
        <w:t>:</w:t>
      </w:r>
      <w:r w:rsidRPr="00C50AEB">
        <w:t> снижение 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sidRPr="00C50AEB">
        <w:br/>
      </w:r>
      <w:r w:rsidRPr="00C50AEB">
        <w:rPr>
          <w:b/>
          <w:bCs/>
        </w:rPr>
        <w:t>3.</w:t>
      </w:r>
      <w:r w:rsidRPr="00C50AEB">
        <w:t> </w:t>
      </w:r>
      <w:r w:rsidRPr="00C50AEB">
        <w:rPr>
          <w:b/>
          <w:bCs/>
          <w:u w:val="single"/>
        </w:rPr>
        <w:t>Уменьшить потребление поваренной соли до 5 г/сутки.</w:t>
      </w:r>
      <w:r w:rsidRPr="00C50AEB">
        <w:t xml:space="preserve">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w:t>
      </w:r>
      <w:proofErr w:type="gramStart"/>
      <w:r w:rsidRPr="00C50AEB">
        <w:t>свекла,  абрикосы</w:t>
      </w:r>
      <w:proofErr w:type="gramEnd"/>
      <w:r w:rsidRPr="00C50AEB">
        <w:t>, кабачки, тыква, гречка).</w:t>
      </w:r>
      <w:r w:rsidRPr="00C50AEB">
        <w:br/>
      </w:r>
      <w:r w:rsidRPr="00C50AEB">
        <w:rPr>
          <w:b/>
          <w:bCs/>
        </w:rPr>
        <w:t>Рациональное питание</w:t>
      </w:r>
      <w:r w:rsidRPr="00C50AEB">
        <w:t>- это сбалансированное, регулярное (не реже 4 раз в день) питание с ограничением потребления соли.</w:t>
      </w:r>
    </w:p>
    <w:p w:rsidR="00C50AEB" w:rsidRPr="00C50AEB" w:rsidRDefault="00C50AEB" w:rsidP="00C50AEB">
      <w:pPr>
        <w:numPr>
          <w:ilvl w:val="0"/>
          <w:numId w:val="1"/>
        </w:numPr>
      </w:pPr>
      <w:r w:rsidRPr="00C50AEB">
        <w:rPr>
          <w:b/>
          <w:bCs/>
          <w:u w:val="single"/>
        </w:rPr>
        <w:t>Снижать избыточный вес.</w:t>
      </w:r>
      <w:r w:rsidRPr="00C50AEB">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sidRPr="00C50AEB">
        <w:rPr>
          <w:b/>
          <w:bCs/>
        </w:rPr>
        <w:t>(ИМТ) = вес (кг) /рост (м </w:t>
      </w:r>
      <w:r w:rsidRPr="00C50AEB">
        <w:rPr>
          <w:b/>
          <w:bCs/>
          <w:vertAlign w:val="superscript"/>
        </w:rPr>
        <w:t>2</w:t>
      </w:r>
      <w:r w:rsidRPr="00C50AEB">
        <w:rPr>
          <w:b/>
          <w:bCs/>
        </w:rPr>
        <w:t>). </w:t>
      </w:r>
    </w:p>
    <w:p w:rsidR="00C50AEB" w:rsidRPr="00C50AEB" w:rsidRDefault="00C50AEB" w:rsidP="00C50AEB">
      <w:r w:rsidRPr="00C50AEB">
        <w:rPr>
          <w:b/>
          <w:bCs/>
        </w:rPr>
        <w:t>ИМТ</w:t>
      </w:r>
      <w:r w:rsidRPr="00C50AEB">
        <w:t> до 24,9 - это нормальная масса тела;</w:t>
      </w:r>
    </w:p>
    <w:p w:rsidR="00C50AEB" w:rsidRPr="00C50AEB" w:rsidRDefault="00C50AEB" w:rsidP="00C50AEB">
      <w:r w:rsidRPr="00C50AEB">
        <w:t>25-29,9 – избыточная масса тела;</w:t>
      </w:r>
    </w:p>
    <w:p w:rsidR="00C50AEB" w:rsidRPr="00C50AEB" w:rsidRDefault="00C50AEB" w:rsidP="00C50AEB">
      <w:r w:rsidRPr="00C50AEB">
        <w:t>30-34,9 – ожирение I степени;</w:t>
      </w:r>
    </w:p>
    <w:p w:rsidR="00C50AEB" w:rsidRPr="00C50AEB" w:rsidRDefault="00C50AEB" w:rsidP="00C50AEB">
      <w:r w:rsidRPr="00C50AEB">
        <w:t>35-39,9 – ожирение II степени;</w:t>
      </w:r>
    </w:p>
    <w:p w:rsidR="00C50AEB" w:rsidRPr="00C50AEB" w:rsidRDefault="00C50AEB" w:rsidP="00C50AEB">
      <w:r w:rsidRPr="00C50AEB">
        <w:t>40 и более – ожирение III степени.</w:t>
      </w:r>
    </w:p>
    <w:p w:rsidR="00C50AEB" w:rsidRPr="00C50AEB" w:rsidRDefault="00C50AEB" w:rsidP="00C50AEB">
      <w:r w:rsidRPr="00C50AEB">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C50AEB" w:rsidRPr="00C50AEB" w:rsidRDefault="00C50AEB" w:rsidP="00C50AEB">
      <w:r w:rsidRPr="00C50AEB">
        <w:rPr>
          <w:b/>
          <w:bCs/>
        </w:rPr>
        <w:t xml:space="preserve">Для мужчин с ОТ </w:t>
      </w:r>
      <w:proofErr w:type="gramStart"/>
      <w:r w:rsidRPr="00C50AEB">
        <w:rPr>
          <w:b/>
          <w:bCs/>
        </w:rPr>
        <w:t>&lt; 102</w:t>
      </w:r>
      <w:proofErr w:type="gramEnd"/>
      <w:r w:rsidRPr="00C50AEB">
        <w:rPr>
          <w:b/>
          <w:bCs/>
        </w:rPr>
        <w:t xml:space="preserve"> см и женщин с ОТ &lt; 88 см и/или ИМТ &lt; 30 кг/ м </w:t>
      </w:r>
      <w:r w:rsidRPr="00C50AEB">
        <w:rPr>
          <w:b/>
          <w:bCs/>
          <w:vertAlign w:val="superscript"/>
        </w:rPr>
        <w:t>2  </w:t>
      </w:r>
      <w:r w:rsidRPr="00C50AEB">
        <w:rPr>
          <w:b/>
          <w:bCs/>
        </w:rPr>
        <w:t>рекомендуется не набирать вес.</w:t>
      </w:r>
    </w:p>
    <w:p w:rsidR="00C50AEB" w:rsidRPr="00C50AEB" w:rsidRDefault="00C50AEB" w:rsidP="00C50AEB">
      <w:r w:rsidRPr="00C50AEB">
        <w:rPr>
          <w:b/>
          <w:bCs/>
        </w:rPr>
        <w:t>Для мужчин с ОТ ≥ 102 см и женщин с ОТ ≥ 88 см и/или ИМТ ≥ 30 кг/ м </w:t>
      </w:r>
      <w:proofErr w:type="gramStart"/>
      <w:r w:rsidRPr="00C50AEB">
        <w:rPr>
          <w:b/>
          <w:bCs/>
          <w:vertAlign w:val="superscript"/>
        </w:rPr>
        <w:t>2  </w:t>
      </w:r>
      <w:r w:rsidRPr="00C50AEB">
        <w:rPr>
          <w:b/>
          <w:bCs/>
        </w:rPr>
        <w:t>рекомендуется</w:t>
      </w:r>
      <w:proofErr w:type="gramEnd"/>
      <w:r w:rsidRPr="00C50AEB">
        <w:rPr>
          <w:b/>
          <w:bCs/>
        </w:rPr>
        <w:t xml:space="preserve"> снижать массу тела.</w:t>
      </w:r>
    </w:p>
    <w:p w:rsidR="00C50AEB" w:rsidRPr="00C50AEB" w:rsidRDefault="00C50AEB" w:rsidP="00C50AEB">
      <w:r w:rsidRPr="00C50AEB">
        <w:rPr>
          <w:b/>
          <w:bCs/>
          <w:u w:val="single"/>
        </w:rPr>
        <w:t>5.Контролировать АД. </w:t>
      </w:r>
      <w:r w:rsidRPr="00C50AEB">
        <w:t>Поддерживать уровень АД не выше 140/90 мм рт. ст.</w:t>
      </w:r>
    </w:p>
    <w:p w:rsidR="00C50AEB" w:rsidRPr="00C50AEB" w:rsidRDefault="00C50AEB" w:rsidP="00C50AEB">
      <w:r w:rsidRPr="00C50AEB">
        <w:rPr>
          <w:b/>
          <w:bCs/>
        </w:rPr>
        <w:t>6.</w:t>
      </w:r>
      <w:r w:rsidRPr="00C50AEB">
        <w:rPr>
          <w:b/>
          <w:bCs/>
          <w:u w:val="single"/>
        </w:rPr>
        <w:t>Увеличивать физическую активность.</w:t>
      </w:r>
      <w:r w:rsidRPr="00C50AEB">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C50AEB" w:rsidRPr="00C50AEB" w:rsidRDefault="00C50AEB" w:rsidP="00C50AEB">
      <w:r w:rsidRPr="00C50AEB">
        <w:rPr>
          <w:b/>
          <w:bCs/>
        </w:rPr>
        <w:t>7.</w:t>
      </w:r>
      <w:r w:rsidRPr="00C50AEB">
        <w:rPr>
          <w:b/>
          <w:bCs/>
          <w:u w:val="single"/>
        </w:rPr>
        <w:t>Контролировать показатели липидного обмена.</w:t>
      </w:r>
      <w:r w:rsidRPr="00C50AEB">
        <w:t> Пациентам с очень высоким ССР рекомендовано достижение целевого уровня холестерина липопротеинов низкой плотности (ХС-ЛПНП) &lt;1,8 </w:t>
      </w:r>
      <w:proofErr w:type="spellStart"/>
      <w:r w:rsidRPr="00C50AEB">
        <w:t>ммоль</w:t>
      </w:r>
      <w:proofErr w:type="spellEnd"/>
      <w:r w:rsidRPr="00C50AEB">
        <w:t>/л или его уменьшение минимум на 50%, если исходный показатель составлял 1,8-3,5 </w:t>
      </w:r>
      <w:proofErr w:type="spellStart"/>
      <w:r w:rsidRPr="00C50AEB">
        <w:t>ммоль</w:t>
      </w:r>
      <w:proofErr w:type="spellEnd"/>
      <w:r w:rsidRPr="00C50AEB">
        <w:t>/л (ESC, 2016</w:t>
      </w:r>
      <w:proofErr w:type="gramStart"/>
      <w:r w:rsidRPr="00C50AEB">
        <w:t>).</w:t>
      </w:r>
      <w:r w:rsidRPr="00C50AEB">
        <w:br/>
        <w:t>Пациентам</w:t>
      </w:r>
      <w:proofErr w:type="gramEnd"/>
      <w:r w:rsidRPr="00C50AEB">
        <w:t xml:space="preserve"> с высоким ССР рекомендовано достижение целевого уровня ХС-ЛПНП &lt;2,6 </w:t>
      </w:r>
      <w:proofErr w:type="spellStart"/>
      <w:r w:rsidRPr="00C50AEB">
        <w:t>ммоль</w:t>
      </w:r>
      <w:proofErr w:type="spellEnd"/>
      <w:r w:rsidRPr="00C50AEB">
        <w:t>/л или его уменьшение минимум на 50%, если исходный показатель составлял 2,6-5,1 </w:t>
      </w:r>
      <w:proofErr w:type="spellStart"/>
      <w:r w:rsidRPr="00C50AEB">
        <w:t>ммоль</w:t>
      </w:r>
      <w:proofErr w:type="spellEnd"/>
      <w:r w:rsidRPr="00C50AEB">
        <w:t>/л. У остальных пациентов целевым уровнем ХС-ЛПНП является &lt;3,0 </w:t>
      </w:r>
      <w:proofErr w:type="spellStart"/>
      <w:r w:rsidRPr="00C50AEB">
        <w:t>ммоль</w:t>
      </w:r>
      <w:proofErr w:type="spellEnd"/>
      <w:r w:rsidRPr="00C50AEB">
        <w:t>/л.</w:t>
      </w:r>
    </w:p>
    <w:p w:rsidR="00C50AEB" w:rsidRPr="00C50AEB" w:rsidRDefault="00C50AEB" w:rsidP="00C50AEB">
      <w:r w:rsidRPr="00C50AEB">
        <w:rPr>
          <w:b/>
          <w:bCs/>
          <w:u w:val="single"/>
        </w:rPr>
        <w:t>8.Ограничить приём алкоголя. </w:t>
      </w:r>
      <w:r w:rsidRPr="00C50AEB">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C50AEB" w:rsidRPr="00C50AEB" w:rsidRDefault="00C50AEB" w:rsidP="00C50AEB">
      <w:r w:rsidRPr="00C50AEB">
        <w:rPr>
          <w:b/>
          <w:bCs/>
          <w:u w:val="single"/>
        </w:rPr>
        <w:t>9.Контролировать гликемию.</w:t>
      </w:r>
      <w:r w:rsidRPr="00C50AEB">
        <w:t xml:space="preserve"> Уровень </w:t>
      </w:r>
      <w:proofErr w:type="spellStart"/>
      <w:r w:rsidRPr="00C50AEB">
        <w:t>гликированного</w:t>
      </w:r>
      <w:proofErr w:type="spellEnd"/>
      <w:r w:rsidRPr="00C50AEB">
        <w:t xml:space="preserve"> гемоглобина </w:t>
      </w:r>
      <w:proofErr w:type="gramStart"/>
      <w:r w:rsidRPr="00C50AEB">
        <w:rPr>
          <w:b/>
          <w:bCs/>
        </w:rPr>
        <w:t>&lt; </w:t>
      </w:r>
      <w:r w:rsidRPr="00C50AEB">
        <w:t>6</w:t>
      </w:r>
      <w:proofErr w:type="gramEnd"/>
      <w:r w:rsidRPr="00C50AEB">
        <w:t>-6,5%.</w:t>
      </w:r>
    </w:p>
    <w:p w:rsidR="00C50AEB" w:rsidRPr="00C50AEB" w:rsidRDefault="00C50AEB" w:rsidP="00C50AEB">
      <w:r w:rsidRPr="00C50AEB">
        <w:rPr>
          <w:b/>
          <w:bCs/>
          <w:u w:val="single"/>
        </w:rPr>
        <w:t>10.Избегать длительных стрессовых ситуаций.</w:t>
      </w:r>
    </w:p>
    <w:p w:rsidR="00C50AEB" w:rsidRPr="00C50AEB" w:rsidRDefault="00C50AEB" w:rsidP="00C50AEB">
      <w:r w:rsidRPr="00C50AEB">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p w:rsidR="00ED0762" w:rsidRDefault="00ED0762">
      <w:bookmarkStart w:id="0" w:name="_GoBack"/>
      <w:bookmarkEnd w:id="0"/>
    </w:p>
    <w:sectPr w:rsidR="00ED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C04"/>
    <w:multiLevelType w:val="multilevel"/>
    <w:tmpl w:val="386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10"/>
    <w:rsid w:val="00875310"/>
    <w:rsid w:val="00C50AEB"/>
    <w:rsid w:val="00ED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D066-B205-4A52-AB08-9BF89E89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1710">
      <w:bodyDiv w:val="1"/>
      <w:marLeft w:val="0"/>
      <w:marRight w:val="0"/>
      <w:marTop w:val="0"/>
      <w:marBottom w:val="0"/>
      <w:divBdr>
        <w:top w:val="none" w:sz="0" w:space="0" w:color="auto"/>
        <w:left w:val="none" w:sz="0" w:space="0" w:color="auto"/>
        <w:bottom w:val="none" w:sz="0" w:space="0" w:color="auto"/>
        <w:right w:val="none" w:sz="0" w:space="0" w:color="auto"/>
      </w:divBdr>
      <w:divsChild>
        <w:div w:id="7479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2020-10-19T10:40:00Z</dcterms:created>
  <dcterms:modified xsi:type="dcterms:W3CDTF">2020-10-19T10:41:00Z</dcterms:modified>
</cp:coreProperties>
</file>